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0CBC" w:rsidRDefault="00A70CBC" w:rsidP="00523A22">
      <w:pPr>
        <w:spacing w:after="0" w:line="480" w:lineRule="auto"/>
        <w:rPr>
          <w:rFonts w:ascii="Times New Roman" w:hAnsi="Times New Roman" w:cs="Times New Roman"/>
          <w:sz w:val="24"/>
          <w:szCs w:val="24"/>
        </w:rPr>
      </w:pPr>
    </w:p>
    <w:p w:rsidR="00523A22" w:rsidRDefault="00523A22" w:rsidP="00523A22">
      <w:pPr>
        <w:spacing w:after="0" w:line="480" w:lineRule="auto"/>
        <w:rPr>
          <w:rFonts w:ascii="Times New Roman" w:hAnsi="Times New Roman" w:cs="Times New Roman"/>
          <w:sz w:val="24"/>
          <w:szCs w:val="24"/>
        </w:rPr>
      </w:pPr>
    </w:p>
    <w:p w:rsidR="00523A22" w:rsidRDefault="00523A22" w:rsidP="00523A22">
      <w:pPr>
        <w:spacing w:after="0" w:line="480" w:lineRule="auto"/>
        <w:rPr>
          <w:rFonts w:ascii="Times New Roman" w:hAnsi="Times New Roman" w:cs="Times New Roman"/>
          <w:sz w:val="24"/>
          <w:szCs w:val="24"/>
        </w:rPr>
      </w:pPr>
    </w:p>
    <w:p w:rsidR="00523A22" w:rsidRDefault="00523A22" w:rsidP="00523A22">
      <w:pPr>
        <w:spacing w:after="0" w:line="480" w:lineRule="auto"/>
        <w:rPr>
          <w:rFonts w:ascii="Times New Roman" w:hAnsi="Times New Roman" w:cs="Times New Roman"/>
          <w:sz w:val="24"/>
          <w:szCs w:val="24"/>
        </w:rPr>
      </w:pPr>
    </w:p>
    <w:p w:rsidR="00523A22" w:rsidRDefault="00523A22" w:rsidP="00523A2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Closing Disparity Gap in LGBTQ Communities</w:t>
      </w:r>
    </w:p>
    <w:p w:rsidR="00523A22" w:rsidRDefault="00523A22" w:rsidP="00523A2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23A22" w:rsidRDefault="00523A22" w:rsidP="00523A2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A04EB" w:rsidRDefault="003A04EB" w:rsidP="00523A2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23A22" w:rsidRDefault="00523A22" w:rsidP="00523A22">
      <w:pPr>
        <w:spacing w:after="0" w:line="480" w:lineRule="auto"/>
        <w:jc w:val="center"/>
        <w:rPr>
          <w:rFonts w:ascii="Times New Roman" w:hAnsi="Times New Roman" w:cs="Times New Roman"/>
          <w:sz w:val="24"/>
          <w:szCs w:val="24"/>
        </w:rPr>
      </w:pPr>
    </w:p>
    <w:p w:rsidR="00523A22" w:rsidRDefault="00523A22" w:rsidP="00523A22">
      <w:pPr>
        <w:spacing w:after="0" w:line="480" w:lineRule="auto"/>
        <w:jc w:val="center"/>
        <w:rPr>
          <w:rFonts w:ascii="Times New Roman" w:hAnsi="Times New Roman" w:cs="Times New Roman"/>
          <w:sz w:val="24"/>
          <w:szCs w:val="24"/>
        </w:rPr>
      </w:pPr>
    </w:p>
    <w:p w:rsidR="00523A22" w:rsidRDefault="00523A22" w:rsidP="00523A22">
      <w:pPr>
        <w:spacing w:after="0" w:line="480" w:lineRule="auto"/>
        <w:jc w:val="center"/>
        <w:rPr>
          <w:rFonts w:ascii="Times New Roman" w:hAnsi="Times New Roman" w:cs="Times New Roman"/>
          <w:sz w:val="24"/>
          <w:szCs w:val="24"/>
        </w:rPr>
      </w:pPr>
    </w:p>
    <w:p w:rsidR="00523A22" w:rsidRDefault="00523A22" w:rsidP="00523A22">
      <w:pPr>
        <w:spacing w:after="0" w:line="480" w:lineRule="auto"/>
        <w:jc w:val="center"/>
        <w:rPr>
          <w:rFonts w:ascii="Times New Roman" w:hAnsi="Times New Roman" w:cs="Times New Roman"/>
          <w:sz w:val="24"/>
          <w:szCs w:val="24"/>
        </w:rPr>
      </w:pPr>
    </w:p>
    <w:p w:rsidR="00523A22" w:rsidRDefault="00523A22" w:rsidP="00523A22">
      <w:pPr>
        <w:spacing w:after="0" w:line="480" w:lineRule="auto"/>
        <w:jc w:val="center"/>
        <w:rPr>
          <w:rFonts w:ascii="Times New Roman" w:hAnsi="Times New Roman" w:cs="Times New Roman"/>
          <w:sz w:val="24"/>
          <w:szCs w:val="24"/>
        </w:rPr>
      </w:pPr>
    </w:p>
    <w:p w:rsidR="00523A22" w:rsidRDefault="00523A22" w:rsidP="00523A22">
      <w:pPr>
        <w:spacing w:after="0" w:line="480" w:lineRule="auto"/>
        <w:jc w:val="center"/>
        <w:rPr>
          <w:rFonts w:ascii="Times New Roman" w:hAnsi="Times New Roman" w:cs="Times New Roman"/>
          <w:sz w:val="24"/>
          <w:szCs w:val="24"/>
        </w:rPr>
      </w:pPr>
    </w:p>
    <w:p w:rsidR="00523A22" w:rsidRDefault="00523A22" w:rsidP="00523A22">
      <w:pPr>
        <w:spacing w:after="0" w:line="480" w:lineRule="auto"/>
        <w:jc w:val="center"/>
        <w:rPr>
          <w:rFonts w:ascii="Times New Roman" w:hAnsi="Times New Roman" w:cs="Times New Roman"/>
          <w:sz w:val="24"/>
          <w:szCs w:val="24"/>
        </w:rPr>
      </w:pPr>
    </w:p>
    <w:p w:rsidR="00523A22" w:rsidRDefault="00523A22" w:rsidP="00523A22">
      <w:pPr>
        <w:spacing w:after="0" w:line="480" w:lineRule="auto"/>
        <w:jc w:val="center"/>
        <w:rPr>
          <w:rFonts w:ascii="Times New Roman" w:hAnsi="Times New Roman" w:cs="Times New Roman"/>
          <w:sz w:val="24"/>
          <w:szCs w:val="24"/>
        </w:rPr>
      </w:pPr>
    </w:p>
    <w:p w:rsidR="00523A22" w:rsidRDefault="00523A22" w:rsidP="00523A22">
      <w:pPr>
        <w:spacing w:after="0" w:line="480" w:lineRule="auto"/>
        <w:jc w:val="center"/>
        <w:rPr>
          <w:rFonts w:ascii="Times New Roman" w:hAnsi="Times New Roman" w:cs="Times New Roman"/>
          <w:sz w:val="24"/>
          <w:szCs w:val="24"/>
        </w:rPr>
      </w:pPr>
    </w:p>
    <w:p w:rsidR="00523A22" w:rsidRDefault="00523A22" w:rsidP="00523A22">
      <w:pPr>
        <w:spacing w:after="0" w:line="480" w:lineRule="auto"/>
        <w:jc w:val="center"/>
        <w:rPr>
          <w:rFonts w:ascii="Times New Roman" w:hAnsi="Times New Roman" w:cs="Times New Roman"/>
          <w:sz w:val="24"/>
          <w:szCs w:val="24"/>
        </w:rPr>
      </w:pPr>
    </w:p>
    <w:p w:rsidR="00523A22" w:rsidRDefault="00523A22" w:rsidP="00523A22">
      <w:pPr>
        <w:spacing w:after="0" w:line="480" w:lineRule="auto"/>
        <w:jc w:val="center"/>
        <w:rPr>
          <w:rFonts w:ascii="Times New Roman" w:hAnsi="Times New Roman" w:cs="Times New Roman"/>
          <w:sz w:val="24"/>
          <w:szCs w:val="24"/>
        </w:rPr>
      </w:pPr>
    </w:p>
    <w:p w:rsidR="00523A22" w:rsidRDefault="00523A22" w:rsidP="00523A22">
      <w:pPr>
        <w:spacing w:after="0" w:line="480" w:lineRule="auto"/>
        <w:jc w:val="center"/>
        <w:rPr>
          <w:rFonts w:ascii="Times New Roman" w:hAnsi="Times New Roman" w:cs="Times New Roman"/>
          <w:sz w:val="24"/>
          <w:szCs w:val="24"/>
        </w:rPr>
      </w:pPr>
    </w:p>
    <w:p w:rsidR="00523A22" w:rsidRDefault="00523A22" w:rsidP="00523A22">
      <w:pPr>
        <w:spacing w:after="0" w:line="480" w:lineRule="auto"/>
        <w:jc w:val="center"/>
        <w:rPr>
          <w:rFonts w:ascii="Times New Roman" w:hAnsi="Times New Roman" w:cs="Times New Roman"/>
          <w:sz w:val="24"/>
          <w:szCs w:val="24"/>
        </w:rPr>
      </w:pPr>
    </w:p>
    <w:p w:rsidR="00523A22" w:rsidRDefault="00523A22" w:rsidP="00523A22">
      <w:pPr>
        <w:spacing w:after="0" w:line="480" w:lineRule="auto"/>
        <w:jc w:val="center"/>
        <w:rPr>
          <w:rFonts w:ascii="Times New Roman" w:hAnsi="Times New Roman" w:cs="Times New Roman"/>
          <w:sz w:val="24"/>
          <w:szCs w:val="24"/>
        </w:rPr>
      </w:pPr>
    </w:p>
    <w:p w:rsidR="00523A22" w:rsidRDefault="00523A22" w:rsidP="00523A22">
      <w:pPr>
        <w:spacing w:after="0" w:line="480" w:lineRule="auto"/>
        <w:jc w:val="center"/>
        <w:rPr>
          <w:rFonts w:ascii="Times New Roman" w:hAnsi="Times New Roman" w:cs="Times New Roman"/>
          <w:sz w:val="24"/>
          <w:szCs w:val="24"/>
        </w:rPr>
      </w:pPr>
    </w:p>
    <w:p w:rsidR="00523A22" w:rsidRDefault="00523A22" w:rsidP="00523A22">
      <w:pPr>
        <w:spacing w:after="0" w:line="480" w:lineRule="auto"/>
        <w:jc w:val="center"/>
        <w:rPr>
          <w:rFonts w:ascii="Times New Roman" w:hAnsi="Times New Roman" w:cs="Times New Roman"/>
          <w:sz w:val="24"/>
          <w:szCs w:val="24"/>
        </w:rPr>
      </w:pPr>
    </w:p>
    <w:p w:rsidR="00523A22" w:rsidRDefault="00523A22" w:rsidP="00523A22">
      <w:pPr>
        <w:spacing w:after="0" w:line="480" w:lineRule="auto"/>
        <w:jc w:val="center"/>
        <w:rPr>
          <w:rFonts w:ascii="Times New Roman" w:hAnsi="Times New Roman" w:cs="Times New Roman"/>
          <w:sz w:val="24"/>
          <w:szCs w:val="24"/>
        </w:rPr>
      </w:pPr>
    </w:p>
    <w:p w:rsidR="00523A22" w:rsidRDefault="00523A22" w:rsidP="00523A22">
      <w:pPr>
        <w:spacing w:after="0" w:line="480" w:lineRule="auto"/>
        <w:rPr>
          <w:rFonts w:ascii="Times New Roman" w:hAnsi="Times New Roman" w:cs="Times New Roman"/>
          <w:sz w:val="24"/>
          <w:szCs w:val="24"/>
        </w:rPr>
      </w:pPr>
      <w:bookmarkStart w:id="0" w:name="_GoBack"/>
      <w:bookmarkEnd w:id="0"/>
    </w:p>
    <w:p w:rsidR="00523A22" w:rsidRDefault="00523A22" w:rsidP="00523A2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w:t>
      </w:r>
      <w:r w:rsidR="003A04EB">
        <w:rPr>
          <w:rFonts w:ascii="Times New Roman" w:hAnsi="Times New Roman" w:cs="Times New Roman"/>
          <w:sz w:val="24"/>
          <w:szCs w:val="24"/>
        </w:rPr>
        <w:t xml:space="preserve">a </w:t>
      </w:r>
      <w:r>
        <w:rPr>
          <w:rFonts w:ascii="Times New Roman" w:hAnsi="Times New Roman" w:cs="Times New Roman"/>
          <w:sz w:val="24"/>
          <w:szCs w:val="24"/>
        </w:rPr>
        <w:t xml:space="preserve">need to eliminate health disparities among the minor communities in the society that should be under national health support. There are various health outcomes among lesbian, gay, bisexual, and transgender (LGBT) people. </w:t>
      </w:r>
      <w:r w:rsidR="003A04EB">
        <w:rPr>
          <w:rFonts w:ascii="Times New Roman" w:hAnsi="Times New Roman" w:cs="Times New Roman"/>
          <w:sz w:val="24"/>
          <w:szCs w:val="24"/>
        </w:rPr>
        <w:t>In-depth</w:t>
      </w:r>
      <w:r>
        <w:rPr>
          <w:rFonts w:ascii="Times New Roman" w:hAnsi="Times New Roman" w:cs="Times New Roman"/>
          <w:sz w:val="24"/>
          <w:szCs w:val="24"/>
        </w:rPr>
        <w:t xml:space="preserve"> studies have to be done in this area such as through th</w:t>
      </w:r>
      <w:r w:rsidR="00A62A7F">
        <w:rPr>
          <w:rFonts w:ascii="Times New Roman" w:hAnsi="Times New Roman" w:cs="Times New Roman"/>
          <w:sz w:val="24"/>
          <w:szCs w:val="24"/>
        </w:rPr>
        <w:t xml:space="preserve">e health equity promotion model to cover both their mental and physical possible health outcomes. These individuals have the risk of being in adverse health conditions, early death and disability (NIH, 2010). These disparities can be termed to be poor health situations to challenged communities in social, environmental and economic basis in health </w:t>
      </w:r>
      <w:r w:rsidR="00404063">
        <w:rPr>
          <w:rFonts w:ascii="Times New Roman" w:hAnsi="Times New Roman" w:cs="Times New Roman"/>
          <w:sz w:val="24"/>
          <w:szCs w:val="24"/>
        </w:rPr>
        <w:t>(U.S</w:t>
      </w:r>
      <w:r w:rsidR="00A62A7F">
        <w:rPr>
          <w:rFonts w:ascii="Times New Roman" w:hAnsi="Times New Roman" w:cs="Times New Roman"/>
          <w:sz w:val="24"/>
          <w:szCs w:val="24"/>
        </w:rPr>
        <w:t xml:space="preserve">. Department of </w:t>
      </w:r>
      <w:r w:rsidR="00404063">
        <w:rPr>
          <w:rFonts w:ascii="Times New Roman" w:hAnsi="Times New Roman" w:cs="Times New Roman"/>
          <w:sz w:val="24"/>
          <w:szCs w:val="24"/>
        </w:rPr>
        <w:t>Health and Human Services, 2010).</w:t>
      </w:r>
    </w:p>
    <w:p w:rsidR="00404063" w:rsidRDefault="00404063" w:rsidP="00523A2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LGBT populations are alienated, desperate and unde</w:t>
      </w:r>
      <w:r w:rsidR="003A04EB">
        <w:rPr>
          <w:rFonts w:ascii="Times New Roman" w:hAnsi="Times New Roman" w:cs="Times New Roman"/>
          <w:sz w:val="24"/>
          <w:szCs w:val="24"/>
        </w:rPr>
        <w:t>r</w:t>
      </w:r>
      <w:r>
        <w:rPr>
          <w:rFonts w:ascii="Times New Roman" w:hAnsi="Times New Roman" w:cs="Times New Roman"/>
          <w:sz w:val="24"/>
          <w:szCs w:val="24"/>
        </w:rPr>
        <w:t>served because they have failed to be identified sexually and in gender and this should be considered to reduce the disparity gap (Centres for Disease Control and Prevention, 2011).</w:t>
      </w:r>
      <w:r w:rsidR="00F67974">
        <w:rPr>
          <w:rFonts w:ascii="Times New Roman" w:hAnsi="Times New Roman" w:cs="Times New Roman"/>
          <w:sz w:val="24"/>
          <w:szCs w:val="24"/>
        </w:rPr>
        <w:t xml:space="preserve"> An essential step is opening an LGBT office. </w:t>
      </w:r>
      <w:r w:rsidR="00A32E57">
        <w:rPr>
          <w:rFonts w:ascii="Times New Roman" w:hAnsi="Times New Roman" w:cs="Times New Roman"/>
          <w:sz w:val="24"/>
          <w:szCs w:val="24"/>
        </w:rPr>
        <w:t>It will help</w:t>
      </w:r>
      <w:r w:rsidR="00F67974">
        <w:rPr>
          <w:rFonts w:ascii="Times New Roman" w:hAnsi="Times New Roman" w:cs="Times New Roman"/>
          <w:sz w:val="24"/>
          <w:szCs w:val="24"/>
        </w:rPr>
        <w:t xml:space="preserve"> this group so much that there will be coordinated and a consistent </w:t>
      </w:r>
      <w:r w:rsidR="00A32E57">
        <w:rPr>
          <w:rFonts w:ascii="Times New Roman" w:hAnsi="Times New Roman" w:cs="Times New Roman"/>
          <w:sz w:val="24"/>
          <w:szCs w:val="24"/>
        </w:rPr>
        <w:t>scientific effort to solve the disparity problems. Information such as age, sex, race, ethnicity, language or any other socioeconomic demographic data will be attained through it.</w:t>
      </w:r>
      <w:r w:rsidR="0094276E">
        <w:rPr>
          <w:rFonts w:ascii="Times New Roman" w:hAnsi="Times New Roman" w:cs="Times New Roman"/>
          <w:sz w:val="24"/>
          <w:szCs w:val="24"/>
        </w:rPr>
        <w:t xml:space="preserve"> The office has to have a laid strategy to curb problematic LGBT health issues. </w:t>
      </w:r>
      <w:r w:rsidR="003A04EB">
        <w:rPr>
          <w:rFonts w:ascii="Times New Roman" w:hAnsi="Times New Roman" w:cs="Times New Roman"/>
          <w:sz w:val="24"/>
          <w:szCs w:val="24"/>
        </w:rPr>
        <w:t>They must</w:t>
      </w:r>
      <w:r w:rsidR="0094276E">
        <w:rPr>
          <w:rFonts w:ascii="Times New Roman" w:hAnsi="Times New Roman" w:cs="Times New Roman"/>
          <w:sz w:val="24"/>
          <w:szCs w:val="24"/>
        </w:rPr>
        <w:t xml:space="preserve"> have information where it is designed and implemented.</w:t>
      </w:r>
    </w:p>
    <w:p w:rsidR="00A32E57" w:rsidRDefault="00A32E57" w:rsidP="00523A2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should also be culture training to medical students and any other related fields designed in the curricula. Hospitals, rehabilitation </w:t>
      </w:r>
      <w:r w:rsidR="0094276E">
        <w:rPr>
          <w:rFonts w:ascii="Times New Roman" w:hAnsi="Times New Roman" w:cs="Times New Roman"/>
          <w:sz w:val="24"/>
          <w:szCs w:val="24"/>
        </w:rPr>
        <w:t>centres, n</w:t>
      </w:r>
      <w:r>
        <w:rPr>
          <w:rFonts w:ascii="Times New Roman" w:hAnsi="Times New Roman" w:cs="Times New Roman"/>
          <w:sz w:val="24"/>
          <w:szCs w:val="24"/>
        </w:rPr>
        <w:t xml:space="preserve">ursing homes and other facilities have to be required </w:t>
      </w:r>
      <w:r w:rsidR="0094276E">
        <w:rPr>
          <w:rFonts w:ascii="Times New Roman" w:hAnsi="Times New Roman" w:cs="Times New Roman"/>
          <w:sz w:val="24"/>
          <w:szCs w:val="24"/>
        </w:rPr>
        <w:t>to have this curriculum to train their professionals and the other staff. This should capture training dearth and educational based information. It is all intent on attaining an LGBT culture</w:t>
      </w:r>
      <w:r w:rsidR="003A04EB">
        <w:rPr>
          <w:rFonts w:ascii="Times New Roman" w:hAnsi="Times New Roman" w:cs="Times New Roman"/>
          <w:sz w:val="24"/>
          <w:szCs w:val="24"/>
        </w:rPr>
        <w:t>-</w:t>
      </w:r>
      <w:r w:rsidR="0094276E">
        <w:rPr>
          <w:rFonts w:ascii="Times New Roman" w:hAnsi="Times New Roman" w:cs="Times New Roman"/>
          <w:sz w:val="24"/>
          <w:szCs w:val="24"/>
        </w:rPr>
        <w:t>based competence.</w:t>
      </w:r>
    </w:p>
    <w:p w:rsidR="0094276E" w:rsidRDefault="00D44961" w:rsidP="00523A2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Another important</w:t>
      </w:r>
      <w:r w:rsidR="0094276E">
        <w:rPr>
          <w:rFonts w:ascii="Times New Roman" w:hAnsi="Times New Roman" w:cs="Times New Roman"/>
          <w:sz w:val="24"/>
          <w:szCs w:val="24"/>
        </w:rPr>
        <w:t xml:space="preserve"> way is </w:t>
      </w:r>
      <w:r w:rsidR="003A04EB">
        <w:rPr>
          <w:rFonts w:ascii="Times New Roman" w:hAnsi="Times New Roman" w:cs="Times New Roman"/>
          <w:sz w:val="24"/>
          <w:szCs w:val="24"/>
        </w:rPr>
        <w:t xml:space="preserve">to </w:t>
      </w:r>
      <w:r>
        <w:rPr>
          <w:rFonts w:ascii="Times New Roman" w:hAnsi="Times New Roman" w:cs="Times New Roman"/>
          <w:sz w:val="24"/>
          <w:szCs w:val="24"/>
        </w:rPr>
        <w:t xml:space="preserve">help LGBT people get health insurance cover. Efforts made in any country to increase health insurance cover should be inclusive of these people and would help to reduce their disparity too. It also includes the house-passed bill for LGBT </w:t>
      </w:r>
      <w:r>
        <w:rPr>
          <w:rFonts w:ascii="Times New Roman" w:hAnsi="Times New Roman" w:cs="Times New Roman"/>
          <w:sz w:val="24"/>
          <w:szCs w:val="24"/>
        </w:rPr>
        <w:lastRenderedPageBreak/>
        <w:t>health</w:t>
      </w:r>
      <w:r w:rsidR="003A04EB">
        <w:rPr>
          <w:rFonts w:ascii="Times New Roman" w:hAnsi="Times New Roman" w:cs="Times New Roman"/>
          <w:sz w:val="24"/>
          <w:szCs w:val="24"/>
        </w:rPr>
        <w:t>-</w:t>
      </w:r>
      <w:r>
        <w:rPr>
          <w:rFonts w:ascii="Times New Roman" w:hAnsi="Times New Roman" w:cs="Times New Roman"/>
          <w:sz w:val="24"/>
          <w:szCs w:val="24"/>
        </w:rPr>
        <w:t>related provisions. It can be done through expansion of the meaning of disparity population to be inclusive of these people. The leadership hand among them being the house and senate should ensure the maintenance of these provisions to the winning bill in the congress.</w:t>
      </w:r>
    </w:p>
    <w:p w:rsidR="00231D5A" w:rsidRDefault="00231D5A" w:rsidP="00523A2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social positions within the society should be equally regarded and intersected to include inter and intergroup perspectives because individuals have varied health development potentials in the life course (Spiro, 2007).</w:t>
      </w:r>
      <w:r w:rsidR="0097514F">
        <w:rPr>
          <w:rFonts w:ascii="Times New Roman" w:hAnsi="Times New Roman" w:cs="Times New Roman"/>
          <w:sz w:val="24"/>
          <w:szCs w:val="24"/>
        </w:rPr>
        <w:t xml:space="preserve"> This</w:t>
      </w:r>
      <w:r w:rsidR="003A04EB">
        <w:rPr>
          <w:rFonts w:ascii="Times New Roman" w:hAnsi="Times New Roman" w:cs="Times New Roman"/>
          <w:sz w:val="24"/>
          <w:szCs w:val="24"/>
        </w:rPr>
        <w:t xml:space="preserve"> is because all individuals</w:t>
      </w:r>
      <w:r w:rsidR="0097514F">
        <w:rPr>
          <w:rFonts w:ascii="Times New Roman" w:hAnsi="Times New Roman" w:cs="Times New Roman"/>
          <w:sz w:val="24"/>
          <w:szCs w:val="24"/>
        </w:rPr>
        <w:t xml:space="preserve"> are guaranteed to the right of good health. Environmental, community, individual</w:t>
      </w:r>
      <w:r w:rsidR="003A04EB">
        <w:rPr>
          <w:rFonts w:ascii="Times New Roman" w:hAnsi="Times New Roman" w:cs="Times New Roman"/>
          <w:sz w:val="24"/>
          <w:szCs w:val="24"/>
        </w:rPr>
        <w:t>-</w:t>
      </w:r>
      <w:r w:rsidR="0097514F">
        <w:rPr>
          <w:rFonts w:ascii="Times New Roman" w:hAnsi="Times New Roman" w:cs="Times New Roman"/>
          <w:sz w:val="24"/>
          <w:szCs w:val="24"/>
        </w:rPr>
        <w:t>level and structural factors should be considered. All resources, human agency, risks and resiliency should be examined. An individual life is vital in the study of health outcomes as many revolutions are imminent.</w:t>
      </w:r>
    </w:p>
    <w:p w:rsidR="00D44961" w:rsidRDefault="00231D5A" w:rsidP="00523A2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sum up, the above means provide an overall overview of how to approach LGBT disparity. </w:t>
      </w:r>
      <w:r w:rsidR="00D44961">
        <w:rPr>
          <w:rFonts w:ascii="Times New Roman" w:hAnsi="Times New Roman" w:cs="Times New Roman"/>
          <w:sz w:val="24"/>
          <w:szCs w:val="24"/>
        </w:rPr>
        <w:t xml:space="preserve">The society is advancing towards understanding and supporting the LGBT population. It has to be treated in a similar manner to other </w:t>
      </w:r>
      <w:r w:rsidR="00890CD6">
        <w:rPr>
          <w:rFonts w:ascii="Times New Roman" w:hAnsi="Times New Roman" w:cs="Times New Roman"/>
          <w:sz w:val="24"/>
          <w:szCs w:val="24"/>
        </w:rPr>
        <w:t>societal demographic minority groups. An effort is thus helping in the provision of both resources to them to improve and save their millions of numbers. The stated means are of help in curbing this problem in society.</w:t>
      </w:r>
      <w:r>
        <w:rPr>
          <w:rFonts w:ascii="Times New Roman" w:hAnsi="Times New Roman" w:cs="Times New Roman"/>
          <w:sz w:val="24"/>
          <w:szCs w:val="24"/>
        </w:rPr>
        <w:t xml:space="preserve"> These people have to </w:t>
      </w:r>
      <w:r w:rsidR="003A04EB">
        <w:rPr>
          <w:rFonts w:ascii="Times New Roman" w:hAnsi="Times New Roman" w:cs="Times New Roman"/>
          <w:sz w:val="24"/>
          <w:szCs w:val="24"/>
        </w:rPr>
        <w:t>treat just like the others equally</w:t>
      </w:r>
      <w:r>
        <w:rPr>
          <w:rFonts w:ascii="Times New Roman" w:hAnsi="Times New Roman" w:cs="Times New Roman"/>
          <w:sz w:val="24"/>
          <w:szCs w:val="24"/>
        </w:rPr>
        <w:t>.</w:t>
      </w:r>
    </w:p>
    <w:p w:rsidR="0097514F" w:rsidRDefault="0097514F" w:rsidP="00523A22">
      <w:pPr>
        <w:spacing w:after="0" w:line="480" w:lineRule="auto"/>
        <w:ind w:firstLine="720"/>
        <w:rPr>
          <w:rFonts w:ascii="Times New Roman" w:hAnsi="Times New Roman" w:cs="Times New Roman"/>
          <w:sz w:val="24"/>
          <w:szCs w:val="24"/>
        </w:rPr>
      </w:pPr>
    </w:p>
    <w:p w:rsidR="0097514F" w:rsidRDefault="0097514F" w:rsidP="00523A22">
      <w:pPr>
        <w:spacing w:after="0" w:line="480" w:lineRule="auto"/>
        <w:ind w:firstLine="720"/>
        <w:rPr>
          <w:rFonts w:ascii="Times New Roman" w:hAnsi="Times New Roman" w:cs="Times New Roman"/>
          <w:sz w:val="24"/>
          <w:szCs w:val="24"/>
        </w:rPr>
      </w:pPr>
    </w:p>
    <w:p w:rsidR="0097514F" w:rsidRDefault="0097514F" w:rsidP="00523A22">
      <w:pPr>
        <w:spacing w:after="0" w:line="480" w:lineRule="auto"/>
        <w:ind w:firstLine="720"/>
        <w:rPr>
          <w:rFonts w:ascii="Times New Roman" w:hAnsi="Times New Roman" w:cs="Times New Roman"/>
          <w:sz w:val="24"/>
          <w:szCs w:val="24"/>
        </w:rPr>
      </w:pPr>
    </w:p>
    <w:p w:rsidR="0097514F" w:rsidRDefault="0097514F" w:rsidP="00523A22">
      <w:pPr>
        <w:spacing w:after="0" w:line="480" w:lineRule="auto"/>
        <w:ind w:firstLine="720"/>
        <w:rPr>
          <w:rFonts w:ascii="Times New Roman" w:hAnsi="Times New Roman" w:cs="Times New Roman"/>
          <w:sz w:val="24"/>
          <w:szCs w:val="24"/>
        </w:rPr>
      </w:pPr>
    </w:p>
    <w:p w:rsidR="0097514F" w:rsidRDefault="0097514F" w:rsidP="00523A22">
      <w:pPr>
        <w:spacing w:after="0" w:line="480" w:lineRule="auto"/>
        <w:ind w:firstLine="720"/>
        <w:rPr>
          <w:rFonts w:ascii="Times New Roman" w:hAnsi="Times New Roman" w:cs="Times New Roman"/>
          <w:sz w:val="24"/>
          <w:szCs w:val="24"/>
        </w:rPr>
      </w:pPr>
    </w:p>
    <w:p w:rsidR="0097514F" w:rsidRDefault="0097514F" w:rsidP="00523A22">
      <w:pPr>
        <w:spacing w:after="0" w:line="480" w:lineRule="auto"/>
        <w:ind w:firstLine="720"/>
        <w:rPr>
          <w:rFonts w:ascii="Times New Roman" w:hAnsi="Times New Roman" w:cs="Times New Roman"/>
          <w:sz w:val="24"/>
          <w:szCs w:val="24"/>
        </w:rPr>
      </w:pPr>
    </w:p>
    <w:p w:rsidR="0097514F" w:rsidRDefault="0097514F" w:rsidP="00523A22">
      <w:pPr>
        <w:spacing w:after="0" w:line="480" w:lineRule="auto"/>
        <w:ind w:firstLine="720"/>
        <w:rPr>
          <w:rFonts w:ascii="Times New Roman" w:hAnsi="Times New Roman" w:cs="Times New Roman"/>
          <w:sz w:val="24"/>
          <w:szCs w:val="24"/>
        </w:rPr>
      </w:pPr>
    </w:p>
    <w:p w:rsidR="0097514F" w:rsidRDefault="0097514F" w:rsidP="00523A22">
      <w:pPr>
        <w:spacing w:after="0" w:line="480" w:lineRule="auto"/>
        <w:ind w:firstLine="720"/>
        <w:rPr>
          <w:rFonts w:ascii="Times New Roman" w:hAnsi="Times New Roman" w:cs="Times New Roman"/>
          <w:sz w:val="24"/>
          <w:szCs w:val="24"/>
        </w:rPr>
      </w:pPr>
    </w:p>
    <w:p w:rsidR="0097514F" w:rsidRDefault="0097514F" w:rsidP="00523A22">
      <w:pPr>
        <w:spacing w:after="0" w:line="480" w:lineRule="auto"/>
        <w:ind w:firstLine="720"/>
        <w:rPr>
          <w:rFonts w:ascii="Times New Roman" w:hAnsi="Times New Roman" w:cs="Times New Roman"/>
          <w:sz w:val="24"/>
          <w:szCs w:val="24"/>
        </w:rPr>
      </w:pPr>
    </w:p>
    <w:p w:rsidR="003A04EB" w:rsidRDefault="003A04EB" w:rsidP="003A04EB">
      <w:pPr>
        <w:spacing w:after="0" w:line="480" w:lineRule="auto"/>
        <w:ind w:left="284" w:hanging="284"/>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B2152" w:rsidRDefault="009B2152" w:rsidP="009B2152">
      <w:pPr>
        <w:spacing w:after="0" w:line="480" w:lineRule="auto"/>
        <w:ind w:left="284" w:hanging="284"/>
        <w:rPr>
          <w:rFonts w:ascii="Times New Roman" w:hAnsi="Times New Roman" w:cs="Times New Roman"/>
          <w:sz w:val="24"/>
          <w:szCs w:val="24"/>
        </w:rPr>
      </w:pPr>
      <w:r>
        <w:rPr>
          <w:rFonts w:ascii="Times New Roman" w:hAnsi="Times New Roman" w:cs="Times New Roman"/>
          <w:sz w:val="24"/>
          <w:szCs w:val="24"/>
        </w:rPr>
        <w:t xml:space="preserve">Jeff </w:t>
      </w:r>
      <w:proofErr w:type="spellStart"/>
      <w:r>
        <w:rPr>
          <w:rFonts w:ascii="Times New Roman" w:hAnsi="Times New Roman" w:cs="Times New Roman"/>
          <w:sz w:val="24"/>
          <w:szCs w:val="24"/>
        </w:rPr>
        <w:t>Krehely</w:t>
      </w:r>
      <w:proofErr w:type="spellEnd"/>
      <w:r>
        <w:rPr>
          <w:rFonts w:ascii="Times New Roman" w:hAnsi="Times New Roman" w:cs="Times New Roman"/>
          <w:sz w:val="24"/>
          <w:szCs w:val="24"/>
        </w:rPr>
        <w:t xml:space="preserve"> (2009). How to Close the LGBT Disparities Gap. Center for American Progress blog. </w:t>
      </w:r>
      <w:hyperlink r:id="rId6" w:history="1">
        <w:r w:rsidRPr="00055874">
          <w:rPr>
            <w:rStyle w:val="Hyperlink"/>
            <w:rFonts w:ascii="Times New Roman" w:hAnsi="Times New Roman" w:cs="Times New Roman"/>
            <w:sz w:val="24"/>
            <w:szCs w:val="24"/>
          </w:rPr>
          <w:t>www.americanprogress.org/issues/</w:t>
        </w:r>
      </w:hyperlink>
    </w:p>
    <w:p w:rsidR="009B2152" w:rsidRDefault="009B2152" w:rsidP="009B2152">
      <w:pPr>
        <w:spacing w:after="0" w:line="480" w:lineRule="auto"/>
        <w:ind w:left="284" w:hanging="284"/>
        <w:rPr>
          <w:rFonts w:ascii="Times New Roman" w:hAnsi="Times New Roman" w:cs="Times New Roman"/>
          <w:sz w:val="24"/>
          <w:szCs w:val="24"/>
        </w:rPr>
      </w:pPr>
      <w:r>
        <w:rPr>
          <w:rFonts w:ascii="Times New Roman" w:hAnsi="Times New Roman" w:cs="Times New Roman"/>
          <w:sz w:val="24"/>
          <w:szCs w:val="24"/>
        </w:rPr>
        <w:t>Karen I., Fredriksen G., Jane M., Hyun J., Kikm K.,  Karina L., and Joyce Y. (2014). The Health Equity Promotion Model: Reconceptualization of Lesbian, Gay, Bisexual and Transgender (LGBT). Health Disparities. HHS Public Access journal.84 (6) 653-663.doi10.1037/ort0000030.</w:t>
      </w:r>
    </w:p>
    <w:p w:rsidR="00404063" w:rsidRPr="00523A22" w:rsidRDefault="00404063" w:rsidP="00523A22">
      <w:pPr>
        <w:spacing w:after="0" w:line="480" w:lineRule="auto"/>
        <w:ind w:firstLine="720"/>
        <w:rPr>
          <w:rFonts w:ascii="Times New Roman" w:hAnsi="Times New Roman" w:cs="Times New Roman"/>
          <w:sz w:val="24"/>
          <w:szCs w:val="24"/>
        </w:rPr>
      </w:pPr>
    </w:p>
    <w:sectPr w:rsidR="00404063" w:rsidRPr="00523A22" w:rsidSect="003A04E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1251" w:rsidRDefault="00F91251" w:rsidP="00523A22">
      <w:pPr>
        <w:spacing w:after="0" w:line="240" w:lineRule="auto"/>
      </w:pPr>
      <w:r>
        <w:separator/>
      </w:r>
    </w:p>
  </w:endnote>
  <w:endnote w:type="continuationSeparator" w:id="0">
    <w:p w:rsidR="00F91251" w:rsidRDefault="00F91251" w:rsidP="00523A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04EB" w:rsidRDefault="003A04E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04EB" w:rsidRDefault="003A04E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04EB" w:rsidRDefault="003A04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1251" w:rsidRDefault="00F91251" w:rsidP="00523A22">
      <w:pPr>
        <w:spacing w:after="0" w:line="240" w:lineRule="auto"/>
      </w:pPr>
      <w:r>
        <w:separator/>
      </w:r>
    </w:p>
  </w:footnote>
  <w:footnote w:type="continuationSeparator" w:id="0">
    <w:p w:rsidR="00F91251" w:rsidRDefault="00F91251" w:rsidP="00523A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04EB" w:rsidRDefault="003A04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3A22" w:rsidRPr="00523A22" w:rsidRDefault="003A04EB" w:rsidP="003A04EB">
    <w:pPr>
      <w:spacing w:after="0" w:line="480" w:lineRule="auto"/>
      <w:rPr>
        <w:rFonts w:ascii="Times New Roman" w:hAnsi="Times New Roman" w:cs="Times New Roman"/>
        <w:sz w:val="24"/>
        <w:szCs w:val="24"/>
      </w:rPr>
    </w:pPr>
    <w:r>
      <w:rPr>
        <w:rFonts w:ascii="Times New Roman" w:hAnsi="Times New Roman" w:cs="Times New Roman"/>
        <w:sz w:val="24"/>
        <w:szCs w:val="24"/>
      </w:rPr>
      <w:t>CLOSING DISPARITY GAP IN LGBTQ COMMUNITIES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23A22" w:rsidRPr="00523A22">
      <w:rPr>
        <w:rFonts w:ascii="Times New Roman" w:hAnsi="Times New Roman" w:cs="Times New Roman"/>
        <w:sz w:val="24"/>
        <w:szCs w:val="24"/>
      </w:rPr>
      <w:fldChar w:fldCharType="begin"/>
    </w:r>
    <w:r w:rsidR="00523A22" w:rsidRPr="00523A22">
      <w:rPr>
        <w:rFonts w:ascii="Times New Roman" w:hAnsi="Times New Roman" w:cs="Times New Roman"/>
        <w:sz w:val="24"/>
        <w:szCs w:val="24"/>
      </w:rPr>
      <w:instrText xml:space="preserve"> PAGE   \* MERGEFORMAT </w:instrText>
    </w:r>
    <w:r w:rsidR="00523A22" w:rsidRPr="00523A22">
      <w:rPr>
        <w:rFonts w:ascii="Times New Roman" w:hAnsi="Times New Roman" w:cs="Times New Roman"/>
        <w:sz w:val="24"/>
        <w:szCs w:val="24"/>
      </w:rPr>
      <w:fldChar w:fldCharType="separate"/>
    </w:r>
    <w:r w:rsidR="00101D00">
      <w:rPr>
        <w:rFonts w:ascii="Times New Roman" w:hAnsi="Times New Roman" w:cs="Times New Roman"/>
        <w:noProof/>
        <w:sz w:val="24"/>
        <w:szCs w:val="24"/>
      </w:rPr>
      <w:t>2</w:t>
    </w:r>
    <w:r w:rsidR="00523A22" w:rsidRPr="00523A22">
      <w:rPr>
        <w:rFonts w:ascii="Times New Roman" w:hAnsi="Times New Roman" w:cs="Times New Roman"/>
        <w:noProof/>
        <w:sz w:val="24"/>
        <w:szCs w:val="24"/>
      </w:rPr>
      <w:fldChar w:fldCharType="end"/>
    </w:r>
  </w:p>
  <w:p w:rsidR="00523A22" w:rsidRDefault="00523A2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04EB" w:rsidRDefault="003A04EB">
    <w:pPr>
      <w:pStyle w:val="Header"/>
    </w:pPr>
    <w:r>
      <w:rPr>
        <w:rFonts w:ascii="Times New Roman" w:hAnsi="Times New Roman" w:cs="Times New Roman"/>
        <w:sz w:val="24"/>
        <w:szCs w:val="24"/>
      </w:rPr>
      <w:t>R</w:t>
    </w:r>
    <w:r>
      <w:rPr>
        <w:rFonts w:ascii="Times New Roman" w:hAnsi="Times New Roman" w:cs="Times New Roman"/>
        <w:sz w:val="24"/>
        <w:szCs w:val="24"/>
      </w:rPr>
      <w:t>unning</w:t>
    </w:r>
    <w:r>
      <w:rPr>
        <w:rFonts w:ascii="Times New Roman" w:hAnsi="Times New Roman" w:cs="Times New Roman"/>
        <w:sz w:val="24"/>
        <w:szCs w:val="24"/>
      </w:rPr>
      <w:t xml:space="preserve"> H</w:t>
    </w:r>
    <w:r>
      <w:rPr>
        <w:rFonts w:ascii="Times New Roman" w:hAnsi="Times New Roman" w:cs="Times New Roman"/>
        <w:sz w:val="24"/>
        <w:szCs w:val="24"/>
      </w:rPr>
      <w:t>ead</w:t>
    </w:r>
    <w:r>
      <w:rPr>
        <w:rFonts w:ascii="Times New Roman" w:hAnsi="Times New Roman" w:cs="Times New Roman"/>
        <w:sz w:val="24"/>
        <w:szCs w:val="24"/>
      </w:rPr>
      <w:t xml:space="preserve">: </w:t>
    </w:r>
    <w:r>
      <w:rPr>
        <w:rFonts w:ascii="Times New Roman" w:hAnsi="Times New Roman" w:cs="Times New Roman"/>
        <w:sz w:val="24"/>
        <w:szCs w:val="24"/>
      </w:rPr>
      <w:t>CLOSING DISPARITY GAP IN LGBTQ COMMUNITIES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MwNLAwNzY3sjA3NTBX0lEKTi0uzszPAykwrAUA9yhbHywAAAA="/>
  </w:docVars>
  <w:rsids>
    <w:rsidRoot w:val="00523A22"/>
    <w:rsid w:val="00101D00"/>
    <w:rsid w:val="001F4165"/>
    <w:rsid w:val="00231D5A"/>
    <w:rsid w:val="003A04EB"/>
    <w:rsid w:val="00404063"/>
    <w:rsid w:val="00523A22"/>
    <w:rsid w:val="00657171"/>
    <w:rsid w:val="00890CD6"/>
    <w:rsid w:val="008A3551"/>
    <w:rsid w:val="009261FE"/>
    <w:rsid w:val="0094276E"/>
    <w:rsid w:val="0097514F"/>
    <w:rsid w:val="009B2152"/>
    <w:rsid w:val="00A32E57"/>
    <w:rsid w:val="00A62A7F"/>
    <w:rsid w:val="00A70CBC"/>
    <w:rsid w:val="00D44961"/>
    <w:rsid w:val="00EA62DF"/>
    <w:rsid w:val="00F67974"/>
    <w:rsid w:val="00F912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624F00A-3CBA-481E-8A0B-6650353C1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3A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3A22"/>
  </w:style>
  <w:style w:type="paragraph" w:styleId="Footer">
    <w:name w:val="footer"/>
    <w:basedOn w:val="Normal"/>
    <w:link w:val="FooterChar"/>
    <w:uiPriority w:val="99"/>
    <w:unhideWhenUsed/>
    <w:rsid w:val="00523A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3A22"/>
  </w:style>
  <w:style w:type="paragraph" w:styleId="BalloonText">
    <w:name w:val="Balloon Text"/>
    <w:basedOn w:val="Normal"/>
    <w:link w:val="BalloonTextChar"/>
    <w:uiPriority w:val="99"/>
    <w:semiHidden/>
    <w:unhideWhenUsed/>
    <w:rsid w:val="00523A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3A22"/>
    <w:rPr>
      <w:rFonts w:ascii="Tahoma" w:hAnsi="Tahoma" w:cs="Tahoma"/>
      <w:sz w:val="16"/>
      <w:szCs w:val="16"/>
    </w:rPr>
  </w:style>
  <w:style w:type="character" w:styleId="Hyperlink">
    <w:name w:val="Hyperlink"/>
    <w:basedOn w:val="DefaultParagraphFont"/>
    <w:uiPriority w:val="99"/>
    <w:unhideWhenUsed/>
    <w:rsid w:val="009261F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mericanprogress.org/issues/"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4</Pages>
  <Words>594</Words>
  <Characters>3389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6</cp:revision>
  <dcterms:created xsi:type="dcterms:W3CDTF">2020-02-12T16:10:00Z</dcterms:created>
  <dcterms:modified xsi:type="dcterms:W3CDTF">2020-02-12T20:06:00Z</dcterms:modified>
</cp:coreProperties>
</file>